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C8" w:rsidRDefault="00F724C8" w:rsidP="002C68BA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color w:val="444950"/>
          <w:sz w:val="36"/>
          <w:szCs w:val="36"/>
        </w:rPr>
      </w:pPr>
    </w:p>
    <w:p w:rsidR="00F724C8" w:rsidRDefault="00F724C8" w:rsidP="002C68BA">
      <w:pPr>
        <w:pStyle w:val="NormalWeb"/>
        <w:spacing w:before="0" w:beforeAutospacing="0" w:after="0" w:afterAutospacing="0" w:line="360" w:lineRule="auto"/>
        <w:jc w:val="right"/>
        <w:rPr>
          <w:rFonts w:asciiTheme="majorBidi" w:hAnsiTheme="majorBidi" w:cstheme="majorBidi"/>
          <w:color w:val="444950"/>
          <w:sz w:val="36"/>
          <w:szCs w:val="36"/>
        </w:rPr>
      </w:pPr>
    </w:p>
    <w:p w:rsidR="00F724C8" w:rsidRPr="00572654" w:rsidRDefault="00F724C8" w:rsidP="00F724C8">
      <w:pPr>
        <w:bidi/>
        <w:spacing w:after="45" w:line="480" w:lineRule="auto"/>
        <w:jc w:val="center"/>
        <w:rPr>
          <w:rFonts w:ascii="inherit" w:eastAsia="Times New Roman" w:hAnsi="inherit" w:cs="Times New Roman"/>
          <w:b/>
          <w:bCs/>
          <w:color w:val="444950"/>
          <w:sz w:val="48"/>
          <w:szCs w:val="52"/>
          <w:rtl/>
          <w:lang w:eastAsia="fr-FR" w:bidi="ar-SA"/>
        </w:rPr>
      </w:pPr>
      <w:r w:rsidRPr="00572654">
        <w:rPr>
          <w:rFonts w:ascii="inherit" w:eastAsia="Times New Roman" w:hAnsi="inherit" w:cs="Times New Roman" w:hint="cs"/>
          <w:b/>
          <w:bCs/>
          <w:color w:val="444950"/>
          <w:sz w:val="48"/>
          <w:szCs w:val="52"/>
          <w:rtl/>
          <w:lang w:eastAsia="fr-FR" w:bidi="ar-SA"/>
        </w:rPr>
        <w:t>إعلام</w:t>
      </w:r>
      <w:r>
        <w:rPr>
          <w:rFonts w:ascii="inherit" w:eastAsia="Times New Roman" w:hAnsi="inherit" w:cs="Times New Roman" w:hint="cs"/>
          <w:b/>
          <w:bCs/>
          <w:color w:val="444950"/>
          <w:sz w:val="48"/>
          <w:szCs w:val="52"/>
          <w:rtl/>
          <w:lang w:eastAsia="fr-FR" w:bidi="ar-SA"/>
        </w:rPr>
        <w:t xml:space="preserve"> إلى كافة الطلبة</w:t>
      </w:r>
    </w:p>
    <w:p w:rsidR="00E2452A" w:rsidRPr="00E2452A" w:rsidRDefault="00E2452A" w:rsidP="00F724C8">
      <w:pPr>
        <w:pStyle w:val="NormalWeb"/>
        <w:bidi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444950"/>
          <w:sz w:val="36"/>
          <w:szCs w:val="36"/>
        </w:rPr>
      </w:pPr>
      <w:r w:rsidRPr="00E2452A">
        <w:rPr>
          <w:rFonts w:asciiTheme="majorBidi" w:hAnsiTheme="majorBidi" w:cstheme="majorBidi"/>
          <w:color w:val="444950"/>
          <w:sz w:val="36"/>
          <w:szCs w:val="36"/>
          <w:rtl/>
        </w:rPr>
        <w:t xml:space="preserve">من اجل تأهيل الطلبة وتحسين مهاراتهم في اللغة الإنجليزية </w:t>
      </w:r>
      <w:r w:rsidRPr="00E2452A">
        <w:rPr>
          <w:rFonts w:asciiTheme="majorBidi" w:hAnsiTheme="majorBidi" w:cstheme="majorBidi" w:hint="cs"/>
          <w:color w:val="444950"/>
          <w:sz w:val="36"/>
          <w:szCs w:val="36"/>
          <w:rtl/>
        </w:rPr>
        <w:t>ومنحهم أفضل</w:t>
      </w:r>
      <w:r w:rsidRPr="00E2452A">
        <w:rPr>
          <w:rFonts w:asciiTheme="majorBidi" w:hAnsiTheme="majorBidi" w:cstheme="majorBidi"/>
          <w:color w:val="444950"/>
          <w:sz w:val="36"/>
          <w:szCs w:val="36"/>
          <w:rtl/>
        </w:rPr>
        <w:t xml:space="preserve"> فرصة ممكنة للارتقاء بمستواهم التعليمي</w:t>
      </w:r>
      <w:r>
        <w:rPr>
          <w:rFonts w:asciiTheme="majorBidi" w:hAnsiTheme="majorBidi" w:cstheme="majorBidi"/>
          <w:color w:val="444950"/>
          <w:sz w:val="36"/>
          <w:szCs w:val="36"/>
          <w:rtl/>
        </w:rPr>
        <w:t xml:space="preserve"> ينظ</w:t>
      </w:r>
      <w:r>
        <w:rPr>
          <w:rFonts w:asciiTheme="majorBidi" w:hAnsiTheme="majorBidi" w:cstheme="majorBidi" w:hint="cs"/>
          <w:color w:val="444950"/>
          <w:sz w:val="36"/>
          <w:szCs w:val="36"/>
          <w:rtl/>
        </w:rPr>
        <w:t>م</w:t>
      </w:r>
      <w:r w:rsidR="009F23AC" w:rsidRPr="00E2452A">
        <w:rPr>
          <w:rFonts w:asciiTheme="majorBidi" w:hAnsiTheme="majorBidi" w:cstheme="majorBidi"/>
          <w:color w:val="444950"/>
          <w:sz w:val="36"/>
          <w:szCs w:val="36"/>
          <w:rtl/>
        </w:rPr>
        <w:t xml:space="preserve"> المعهد العالي للدراسات التكنولوجية</w:t>
      </w:r>
      <w:r>
        <w:rPr>
          <w:rFonts w:asciiTheme="majorBidi" w:hAnsiTheme="majorBidi" w:cstheme="majorBidi" w:hint="cs"/>
          <w:color w:val="444950"/>
          <w:sz w:val="36"/>
          <w:szCs w:val="36"/>
          <w:rtl/>
        </w:rPr>
        <w:t xml:space="preserve"> بصفاقس </w:t>
      </w:r>
      <w:r>
        <w:rPr>
          <w:rFonts w:asciiTheme="majorBidi" w:hAnsiTheme="majorBidi" w:cstheme="majorBidi"/>
          <w:color w:val="444950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color w:val="444950"/>
          <w:sz w:val="36"/>
          <w:szCs w:val="36"/>
          <w:rtl/>
        </w:rPr>
        <w:t xml:space="preserve">دورة تكوينية في اللغة </w:t>
      </w:r>
      <w:r w:rsidR="002C68BA" w:rsidRPr="00E2452A">
        <w:rPr>
          <w:rFonts w:asciiTheme="majorBidi" w:hAnsiTheme="majorBidi" w:cstheme="majorBidi"/>
          <w:color w:val="444950"/>
          <w:sz w:val="36"/>
          <w:szCs w:val="36"/>
          <w:rtl/>
        </w:rPr>
        <w:t>الإنجليزية</w:t>
      </w:r>
      <w:r>
        <w:rPr>
          <w:rFonts w:asciiTheme="majorBidi" w:hAnsiTheme="majorBidi" w:cstheme="majorBidi" w:hint="cs"/>
          <w:color w:val="444950"/>
          <w:sz w:val="36"/>
          <w:szCs w:val="36"/>
          <w:rtl/>
        </w:rPr>
        <w:t xml:space="preserve"> </w:t>
      </w:r>
      <w:r w:rsidR="009F23AC" w:rsidRPr="00E2452A">
        <w:rPr>
          <w:rFonts w:asciiTheme="majorBidi" w:hAnsiTheme="majorBidi" w:cstheme="majorBidi"/>
          <w:color w:val="444950"/>
          <w:sz w:val="36"/>
          <w:szCs w:val="36"/>
          <w:rtl/>
        </w:rPr>
        <w:t>في إطار شراكة مع المجلس البريطاني</w:t>
      </w:r>
      <w:r>
        <w:rPr>
          <w:rFonts w:asciiTheme="majorBidi" w:hAnsiTheme="majorBidi" w:cstheme="majorBidi" w:hint="cs"/>
          <w:color w:val="444950"/>
          <w:sz w:val="36"/>
          <w:szCs w:val="36"/>
          <w:rtl/>
        </w:rPr>
        <w:t xml:space="preserve"> </w:t>
      </w:r>
      <w:r w:rsidRPr="00E2452A">
        <w:rPr>
          <w:rFonts w:asciiTheme="majorBidi" w:hAnsiTheme="majorBidi" w:cstheme="majorBidi"/>
          <w:sz w:val="36"/>
          <w:szCs w:val="36"/>
          <w:rtl/>
        </w:rPr>
        <w:t>.</w:t>
      </w:r>
      <w:r>
        <w:rPr>
          <w:rFonts w:asciiTheme="majorBidi" w:hAnsiTheme="majorBidi" w:cstheme="majorBidi"/>
          <w:color w:val="444950"/>
          <w:sz w:val="36"/>
          <w:szCs w:val="36"/>
        </w:rPr>
        <w:t xml:space="preserve"> (British Council)</w:t>
      </w:r>
    </w:p>
    <w:p w:rsidR="009F23AC" w:rsidRDefault="009833D7" w:rsidP="00F724C8">
      <w:pPr>
        <w:bidi/>
        <w:spacing w:after="0" w:line="360" w:lineRule="auto"/>
        <w:jc w:val="both"/>
        <w:rPr>
          <w:rFonts w:ascii="inherit" w:eastAsia="Times New Roman" w:hAnsi="inherit" w:cs="Times New Roman"/>
          <w:color w:val="444950"/>
          <w:sz w:val="44"/>
          <w:szCs w:val="44"/>
          <w:rtl/>
          <w:lang w:eastAsia="fr-FR" w:bidi="ar-DZ"/>
        </w:rPr>
      </w:pPr>
      <w:r>
        <w:rPr>
          <w:rFonts w:ascii="inherit" w:eastAsia="Times New Roman" w:hAnsi="inherit" w:cs="Times New Roman" w:hint="cs"/>
          <w:color w:val="444950"/>
          <w:sz w:val="44"/>
          <w:szCs w:val="44"/>
          <w:rtl/>
          <w:lang w:eastAsia="fr-FR" w:bidi="ar-TN"/>
        </w:rPr>
        <w:t>ا</w:t>
      </w:r>
      <w:r w:rsidR="00E2452A">
        <w:rPr>
          <w:rFonts w:ascii="inherit" w:eastAsia="Times New Roman" w:hAnsi="inherit" w:cs="Times New Roman" w:hint="cs"/>
          <w:color w:val="444950"/>
          <w:sz w:val="44"/>
          <w:szCs w:val="44"/>
          <w:rtl/>
          <w:lang w:eastAsia="fr-FR" w:bidi="ar-DZ"/>
        </w:rPr>
        <w:t>لمزيد التوضيحات</w:t>
      </w:r>
      <w:r>
        <w:rPr>
          <w:rFonts w:ascii="inherit" w:eastAsia="Times New Roman" w:hAnsi="inherit" w:cs="Times New Roman" w:hint="cs"/>
          <w:color w:val="444950"/>
          <w:sz w:val="44"/>
          <w:szCs w:val="44"/>
          <w:rtl/>
          <w:lang w:eastAsia="fr-FR" w:bidi="ar-DZ"/>
        </w:rPr>
        <w:t xml:space="preserve"> على الرابط التالي</w:t>
      </w:r>
      <w:r w:rsidR="00E2452A">
        <w:rPr>
          <w:rFonts w:ascii="inherit" w:eastAsia="Times New Roman" w:hAnsi="inherit" w:cs="Times New Roman" w:hint="cs"/>
          <w:color w:val="444950"/>
          <w:sz w:val="44"/>
          <w:szCs w:val="44"/>
          <w:rtl/>
          <w:lang w:eastAsia="fr-FR" w:bidi="ar-DZ"/>
        </w:rPr>
        <w:t xml:space="preserve"> </w:t>
      </w:r>
    </w:p>
    <w:p w:rsidR="00E2452A" w:rsidRDefault="00926E7A" w:rsidP="00F724C8">
      <w:pPr>
        <w:bidi/>
        <w:spacing w:after="0" w:line="360" w:lineRule="auto"/>
        <w:jc w:val="both"/>
        <w:rPr>
          <w:rFonts w:ascii="inherit" w:eastAsia="Times New Roman" w:hAnsi="inherit" w:cs="Times New Roman"/>
          <w:color w:val="444950"/>
          <w:sz w:val="44"/>
          <w:szCs w:val="44"/>
          <w:rtl/>
          <w:lang w:eastAsia="fr-FR" w:bidi="ar-DZ"/>
        </w:rPr>
      </w:pPr>
      <w:hyperlink r:id="rId6" w:history="1">
        <w:r w:rsidR="00E2452A" w:rsidRPr="003860F9">
          <w:rPr>
            <w:rStyle w:val="Lienhypertexte"/>
            <w:rFonts w:ascii="inherit" w:eastAsia="Times New Roman" w:hAnsi="inherit" w:cs="Times New Roman"/>
            <w:sz w:val="44"/>
            <w:szCs w:val="44"/>
            <w:lang w:eastAsia="fr-FR" w:bidi="ar-DZ"/>
          </w:rPr>
          <w:t>https://www.britishcouncil.tn/en/le-connect</w:t>
        </w:r>
      </w:hyperlink>
    </w:p>
    <w:p w:rsidR="00E2452A" w:rsidRDefault="00E2452A" w:rsidP="00F724C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36"/>
          <w:szCs w:val="36"/>
          <w:rtl/>
          <w:lang w:eastAsia="fr-FR" w:bidi="ar-SA"/>
        </w:rPr>
      </w:pPr>
      <w:r>
        <w:rPr>
          <w:rFonts w:ascii="inherit" w:eastAsia="Times New Roman" w:hAnsi="inherit" w:cs="Times New Roman" w:hint="cs"/>
          <w:color w:val="444950"/>
          <w:sz w:val="44"/>
          <w:szCs w:val="44"/>
          <w:rtl/>
          <w:lang w:eastAsia="fr-FR" w:bidi="ar-DZ"/>
        </w:rPr>
        <w:t>الرجاء التسجيل قبل 21 اكتوبر 2018</w:t>
      </w:r>
      <w:r w:rsidRPr="00E2452A">
        <w:rPr>
          <w:rFonts w:asciiTheme="majorBidi" w:eastAsia="Times New Roman" w:hAnsiTheme="majorBidi" w:cstheme="majorBidi"/>
          <w:sz w:val="36"/>
          <w:szCs w:val="36"/>
          <w:rtl/>
          <w:lang w:eastAsia="fr-FR" w:bidi="ar-SA"/>
        </w:rPr>
        <w:t>.</w:t>
      </w:r>
    </w:p>
    <w:p w:rsidR="00EC38EF" w:rsidRDefault="00E2452A" w:rsidP="00EC38E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36"/>
          <w:szCs w:val="36"/>
          <w:rtl/>
          <w:lang w:eastAsia="fr-FR" w:bidi="ar-SA"/>
        </w:rPr>
      </w:pPr>
      <w:r>
        <w:rPr>
          <w:rFonts w:asciiTheme="majorBidi" w:eastAsia="Times New Roman" w:hAnsiTheme="majorBidi" w:cstheme="majorBidi" w:hint="cs"/>
          <w:sz w:val="36"/>
          <w:szCs w:val="36"/>
          <w:rtl/>
          <w:lang w:eastAsia="fr-FR" w:bidi="ar-SA"/>
        </w:rPr>
        <w:t>رابط ا</w:t>
      </w:r>
      <w:r w:rsidR="002C68BA">
        <w:rPr>
          <w:rFonts w:asciiTheme="majorBidi" w:eastAsia="Times New Roman" w:hAnsiTheme="majorBidi" w:cstheme="majorBidi" w:hint="cs"/>
          <w:sz w:val="36"/>
          <w:szCs w:val="36"/>
          <w:rtl/>
          <w:lang w:eastAsia="fr-FR" w:bidi="ar-SA"/>
        </w:rPr>
        <w:t>لتسجيل</w:t>
      </w:r>
      <w:r w:rsidR="009833D7">
        <w:rPr>
          <w:rFonts w:asciiTheme="majorBidi" w:eastAsia="Times New Roman" w:hAnsiTheme="majorBidi" w:cstheme="majorBidi" w:hint="cs"/>
          <w:sz w:val="36"/>
          <w:szCs w:val="36"/>
          <w:rtl/>
          <w:lang w:eastAsia="fr-FR" w:bidi="ar-SA"/>
        </w:rPr>
        <w:t>:</w:t>
      </w:r>
    </w:p>
    <w:p w:rsidR="002C68BA" w:rsidRDefault="00730F14" w:rsidP="00730F14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sz w:val="36"/>
          <w:szCs w:val="36"/>
          <w:rtl/>
          <w:lang w:eastAsia="fr-FR" w:bidi="ar-SA"/>
        </w:rPr>
      </w:pPr>
      <w:r w:rsidRPr="00730F14">
        <w:rPr>
          <w:rFonts w:asciiTheme="majorBidi" w:eastAsia="Times New Roman" w:hAnsiTheme="majorBidi" w:cstheme="majorBidi"/>
          <w:sz w:val="36"/>
          <w:szCs w:val="36"/>
          <w:lang w:eastAsia="fr-FR" w:bidi="ar-SA"/>
        </w:rPr>
        <w:t>https://goo.gl/forms/RVtuGweaZZ1M4ctu1</w:t>
      </w:r>
    </w:p>
    <w:sectPr w:rsidR="002C68BA" w:rsidSect="005D68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2E" w:rsidRDefault="008E662E" w:rsidP="00F724C8">
      <w:pPr>
        <w:spacing w:after="0" w:line="240" w:lineRule="auto"/>
      </w:pPr>
      <w:r>
        <w:separator/>
      </w:r>
    </w:p>
  </w:endnote>
  <w:endnote w:type="continuationSeparator" w:id="1">
    <w:p w:rsidR="008E662E" w:rsidRDefault="008E662E" w:rsidP="00F7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2E" w:rsidRDefault="008E662E" w:rsidP="00F724C8">
      <w:pPr>
        <w:spacing w:after="0" w:line="240" w:lineRule="auto"/>
      </w:pPr>
      <w:r>
        <w:separator/>
      </w:r>
    </w:p>
  </w:footnote>
  <w:footnote w:type="continuationSeparator" w:id="1">
    <w:p w:rsidR="008E662E" w:rsidRDefault="008E662E" w:rsidP="00F7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1" w:type="dxa"/>
      <w:tblCellMar>
        <w:left w:w="70" w:type="dxa"/>
        <w:right w:w="70" w:type="dxa"/>
      </w:tblCellMar>
      <w:tblLook w:val="04A0"/>
    </w:tblPr>
    <w:tblGrid>
      <w:gridCol w:w="3614"/>
      <w:gridCol w:w="2126"/>
      <w:gridCol w:w="3261"/>
    </w:tblGrid>
    <w:tr w:rsidR="00F724C8" w:rsidRPr="000D7D39" w:rsidTr="00593F61">
      <w:trPr>
        <w:trHeight w:val="907"/>
      </w:trPr>
      <w:tc>
        <w:tcPr>
          <w:tcW w:w="3614" w:type="dxa"/>
          <w:hideMark/>
        </w:tcPr>
        <w:p w:rsidR="00F724C8" w:rsidRPr="000D7D39" w:rsidRDefault="00F724C8" w:rsidP="00593F61">
          <w:pPr>
            <w:bidi/>
            <w:spacing w:after="0" w:line="240" w:lineRule="auto"/>
            <w:jc w:val="center"/>
            <w:rPr>
              <w:rFonts w:ascii="Andalus" w:eastAsia="Times New Roman" w:hAnsi="Andalus" w:cs="Andalus"/>
              <w:sz w:val="24"/>
              <w:szCs w:val="24"/>
              <w:lang w:eastAsia="fr-FR" w:bidi="ar-TN"/>
            </w:rPr>
          </w:pPr>
          <w:r w:rsidRPr="000D7D39">
            <w:rPr>
              <w:rFonts w:ascii="Andalus" w:eastAsia="Times New Roman" w:hAnsi="Andalus" w:cs="Andalus"/>
              <w:sz w:val="24"/>
              <w:szCs w:val="24"/>
              <w:rtl/>
              <w:lang w:eastAsia="fr-FR" w:bidi="ar-TN"/>
            </w:rPr>
            <w:t>الإدارة العامة للدّراسات التكنولوجية</w:t>
          </w:r>
        </w:p>
        <w:p w:rsidR="00F724C8" w:rsidRPr="000D7D39" w:rsidRDefault="00F724C8" w:rsidP="00593F61">
          <w:pPr>
            <w:tabs>
              <w:tab w:val="left" w:pos="81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fr-FR"/>
            </w:rPr>
          </w:pPr>
          <w:r w:rsidRPr="000D7D39">
            <w:rPr>
              <w:rFonts w:ascii="Times New Roman" w:eastAsia="Times New Roman" w:hAnsi="Times New Roman" w:cs="Times New Roman"/>
              <w:sz w:val="18"/>
              <w:szCs w:val="18"/>
              <w:lang w:eastAsia="fr-FR"/>
            </w:rPr>
            <w:t>Direction Générale des Etudes Technologiques</w:t>
          </w:r>
        </w:p>
        <w:p w:rsidR="00F724C8" w:rsidRPr="000D7D39" w:rsidRDefault="00F724C8" w:rsidP="00593F61">
          <w:pPr>
            <w:bidi/>
            <w:spacing w:after="0" w:line="240" w:lineRule="auto"/>
            <w:jc w:val="center"/>
            <w:rPr>
              <w:rFonts w:ascii="Andalus" w:eastAsia="Times New Roman" w:hAnsi="Andalus" w:cs="Andalus"/>
              <w:sz w:val="24"/>
              <w:szCs w:val="24"/>
              <w:rtl/>
              <w:lang w:eastAsia="fr-FR" w:bidi="ar-TN"/>
            </w:rPr>
          </w:pPr>
          <w:r w:rsidRPr="000D7D39">
            <w:rPr>
              <w:rFonts w:ascii="Andalus" w:eastAsia="Times New Roman" w:hAnsi="Andalus" w:cs="Andalus"/>
              <w:sz w:val="24"/>
              <w:szCs w:val="24"/>
              <w:rtl/>
              <w:lang w:eastAsia="fr-FR" w:bidi="ar-TN"/>
            </w:rPr>
            <w:t>المعهد العالي للدّراسات التكنولوجية بصفاقس</w:t>
          </w:r>
        </w:p>
        <w:p w:rsidR="00F724C8" w:rsidRPr="000D7D39" w:rsidRDefault="00F724C8" w:rsidP="00593F61">
          <w:pPr>
            <w:tabs>
              <w:tab w:val="left" w:pos="8160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4"/>
              <w:szCs w:val="24"/>
              <w:lang w:eastAsia="fr-FR" w:bidi="ar-TN"/>
            </w:rPr>
          </w:pPr>
          <w:r w:rsidRPr="000D7D39">
            <w:rPr>
              <w:rFonts w:ascii="Times New Roman" w:eastAsia="Times New Roman" w:hAnsi="Times New Roman" w:cs="Times New Roman"/>
              <w:sz w:val="18"/>
              <w:szCs w:val="18"/>
              <w:lang w:eastAsia="fr-FR"/>
            </w:rPr>
            <w:t>Institut Supérieur des Etudes Technologiques de Sfax</w:t>
          </w:r>
        </w:p>
      </w:tc>
      <w:tc>
        <w:tcPr>
          <w:tcW w:w="2126" w:type="dxa"/>
          <w:hideMark/>
        </w:tcPr>
        <w:p w:rsidR="00F724C8" w:rsidRPr="000D7D39" w:rsidRDefault="00F724C8" w:rsidP="00593F61">
          <w:pPr>
            <w:spacing w:after="0" w:line="240" w:lineRule="auto"/>
            <w:ind w:left="-283" w:firstLine="283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0D7D3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fr-FR" w:bidi="ar-SA"/>
            </w:rPr>
            <w:drawing>
              <wp:inline distT="0" distB="0" distL="0" distR="0">
                <wp:extent cx="761998" cy="761996"/>
                <wp:effectExtent l="19050" t="0" r="2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700" cy="766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hideMark/>
        </w:tcPr>
        <w:p w:rsidR="00F724C8" w:rsidRPr="000D7D39" w:rsidRDefault="00F724C8" w:rsidP="00593F61">
          <w:pPr>
            <w:bidi/>
            <w:spacing w:before="120" w:after="0" w:line="240" w:lineRule="auto"/>
            <w:jc w:val="center"/>
            <w:rPr>
              <w:rFonts w:ascii="Andalus" w:eastAsia="Times New Roman" w:hAnsi="Andalus" w:cs="Andalus"/>
              <w:sz w:val="24"/>
              <w:szCs w:val="24"/>
              <w:lang w:eastAsia="fr-FR" w:bidi="ar-TN"/>
            </w:rPr>
          </w:pPr>
          <w:r w:rsidRPr="000D7D39">
            <w:rPr>
              <w:rFonts w:ascii="Andalus" w:eastAsia="Times New Roman" w:hAnsi="Andalus" w:cs="Andalus"/>
              <w:sz w:val="24"/>
              <w:szCs w:val="24"/>
              <w:rtl/>
              <w:lang w:eastAsia="fr-FR" w:bidi="ar-TN"/>
            </w:rPr>
            <w:t>الجمهورية التونسية</w:t>
          </w:r>
        </w:p>
        <w:p w:rsidR="00F724C8" w:rsidRPr="000D7D39" w:rsidRDefault="00F724C8" w:rsidP="00593F61">
          <w:pPr>
            <w:bidi/>
            <w:spacing w:after="0" w:line="240" w:lineRule="auto"/>
            <w:jc w:val="center"/>
            <w:rPr>
              <w:rFonts w:ascii="Andalus" w:eastAsia="Times New Roman" w:hAnsi="Andalus" w:cs="Andalus"/>
              <w:sz w:val="24"/>
              <w:szCs w:val="24"/>
              <w:lang w:eastAsia="fr-FR" w:bidi="ar-TN"/>
            </w:rPr>
          </w:pPr>
          <w:r w:rsidRPr="000D7D39">
            <w:rPr>
              <w:rFonts w:ascii="Andalus" w:eastAsia="Times New Roman" w:hAnsi="Andalus" w:cs="Andalus"/>
              <w:sz w:val="24"/>
              <w:szCs w:val="24"/>
              <w:rtl/>
              <w:lang w:eastAsia="fr-FR" w:bidi="ar-TN"/>
            </w:rPr>
            <w:t xml:space="preserve">وزارة التعليم العالي و البحث العلمي </w:t>
          </w:r>
        </w:p>
        <w:p w:rsidR="00F724C8" w:rsidRPr="000D7D39" w:rsidRDefault="00F724C8" w:rsidP="00593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fr-FR" w:bidi="ar-TN"/>
            </w:rPr>
          </w:pPr>
          <w:r w:rsidRPr="000D7D39">
            <w:rPr>
              <w:rFonts w:ascii="Times New Roman" w:eastAsia="Times New Roman" w:hAnsi="Times New Roman" w:cs="Times New Roman"/>
              <w:sz w:val="16"/>
              <w:szCs w:val="16"/>
              <w:lang w:eastAsia="fr-FR"/>
            </w:rPr>
            <w:t xml:space="preserve">Ministère de l’Enseignement Supérieur et de la Recherche Scientifique </w:t>
          </w:r>
        </w:p>
      </w:tc>
    </w:tr>
  </w:tbl>
  <w:p w:rsidR="00F724C8" w:rsidRDefault="00F724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AC"/>
    <w:rsid w:val="00125BB3"/>
    <w:rsid w:val="00255521"/>
    <w:rsid w:val="002B1960"/>
    <w:rsid w:val="002C68BA"/>
    <w:rsid w:val="003C2E1D"/>
    <w:rsid w:val="004A65AC"/>
    <w:rsid w:val="005D6831"/>
    <w:rsid w:val="00730F14"/>
    <w:rsid w:val="0074024B"/>
    <w:rsid w:val="00766D73"/>
    <w:rsid w:val="00820DC6"/>
    <w:rsid w:val="008E662E"/>
    <w:rsid w:val="008F5C2B"/>
    <w:rsid w:val="00926E7A"/>
    <w:rsid w:val="009833D7"/>
    <w:rsid w:val="009F23AC"/>
    <w:rsid w:val="00AB542C"/>
    <w:rsid w:val="00B21292"/>
    <w:rsid w:val="00B8077A"/>
    <w:rsid w:val="00E2452A"/>
    <w:rsid w:val="00EC38EF"/>
    <w:rsid w:val="00F724C8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31"/>
    <w:rPr>
      <w:lang w:bidi="ar-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9F23AC"/>
  </w:style>
  <w:style w:type="paragraph" w:styleId="NormalWeb">
    <w:name w:val="Normal (Web)"/>
    <w:basedOn w:val="Normal"/>
    <w:uiPriority w:val="99"/>
    <w:unhideWhenUsed/>
    <w:rsid w:val="00E2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E245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4C8"/>
    <w:rPr>
      <w:lang w:bidi="ar-AE"/>
    </w:rPr>
  </w:style>
  <w:style w:type="paragraph" w:styleId="Pieddepage">
    <w:name w:val="footer"/>
    <w:basedOn w:val="Normal"/>
    <w:link w:val="PieddepageCar"/>
    <w:uiPriority w:val="99"/>
    <w:semiHidden/>
    <w:unhideWhenUsed/>
    <w:rsid w:val="00F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4C8"/>
    <w:rPr>
      <w:lang w:bidi="ar-A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4C8"/>
    <w:rPr>
      <w:rFonts w:ascii="Tahoma" w:hAnsi="Tahoma" w:cs="Tahoma"/>
      <w:sz w:val="16"/>
      <w:szCs w:val="16"/>
      <w:lang w:bidi="ar-A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2949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125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06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654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52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8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8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council.tn/en/le-conne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isetsf</dc:creator>
  <cp:lastModifiedBy>Feki mohamed</cp:lastModifiedBy>
  <cp:revision>3</cp:revision>
  <dcterms:created xsi:type="dcterms:W3CDTF">2018-10-08T10:53:00Z</dcterms:created>
  <dcterms:modified xsi:type="dcterms:W3CDTF">2018-10-08T11:36:00Z</dcterms:modified>
</cp:coreProperties>
</file>